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316C" w14:textId="77777777" w:rsidR="00A928CC" w:rsidRPr="00A12D8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14:paraId="6F11D7A5" w14:textId="77777777"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14:paraId="1A8AC5DC" w14:textId="1B5CB151" w:rsidR="00A928CC" w:rsidRPr="00C36262" w:rsidRDefault="003B19A2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C36262">
        <w:rPr>
          <w:rFonts w:ascii="Arial" w:hAnsi="Arial" w:cs="Arial"/>
          <w:sz w:val="24"/>
          <w:szCs w:val="24"/>
        </w:rPr>
        <w:t>124</w:t>
      </w:r>
    </w:p>
    <w:p w14:paraId="58D55892" w14:textId="53FB930F" w:rsidR="00A928CC" w:rsidRPr="00A97BC5" w:rsidRDefault="001956C0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Ниш,</w:t>
      </w:r>
      <w:r w:rsidR="000A4ECC">
        <w:rPr>
          <w:rFonts w:ascii="Arial" w:hAnsi="Arial" w:cs="Arial"/>
          <w:sz w:val="24"/>
          <w:szCs w:val="24"/>
          <w:lang w:val="sr-Latn-CS"/>
        </w:rPr>
        <w:t xml:space="preserve"> </w:t>
      </w:r>
      <w:r w:rsidR="00C36262">
        <w:rPr>
          <w:rFonts w:ascii="Arial" w:hAnsi="Arial" w:cs="Arial"/>
          <w:sz w:val="24"/>
          <w:szCs w:val="24"/>
          <w:lang w:val="sr-Cyrl-CS"/>
        </w:rPr>
        <w:t>1</w:t>
      </w:r>
      <w:r w:rsidR="00C36262">
        <w:rPr>
          <w:rFonts w:ascii="Arial" w:hAnsi="Arial" w:cs="Arial"/>
          <w:sz w:val="24"/>
          <w:szCs w:val="24"/>
        </w:rPr>
        <w:t>8</w:t>
      </w:r>
      <w:r w:rsidR="000A4ECC">
        <w:rPr>
          <w:rFonts w:ascii="Arial" w:hAnsi="Arial" w:cs="Arial"/>
          <w:sz w:val="24"/>
          <w:szCs w:val="24"/>
          <w:lang w:val="sr-Latn-CS"/>
        </w:rPr>
        <w:t>.03.202</w:t>
      </w:r>
      <w:r w:rsidR="00C36262">
        <w:rPr>
          <w:rFonts w:ascii="Arial" w:hAnsi="Arial" w:cs="Arial"/>
          <w:sz w:val="24"/>
          <w:szCs w:val="24"/>
        </w:rPr>
        <w:t>6</w:t>
      </w:r>
    </w:p>
    <w:p w14:paraId="0BB3B61B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085DCDDA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11AEE5D6" w14:textId="7BEBB6A8" w:rsidR="000D0240" w:rsidRDefault="001956C0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C36262">
        <w:rPr>
          <w:rFonts w:ascii="Arial" w:hAnsi="Arial" w:cs="Arial"/>
          <w:sz w:val="24"/>
          <w:szCs w:val="24"/>
          <w:lang w:val="sr-Cyrl-CS"/>
        </w:rPr>
        <w:t xml:space="preserve">ка набавки </w:t>
      </w:r>
      <w:r w:rsidR="00C36262">
        <w:rPr>
          <w:rFonts w:ascii="Arial" w:hAnsi="Arial" w:cs="Arial"/>
          <w:sz w:val="24"/>
          <w:szCs w:val="24"/>
          <w:lang w:val="sr-Cyrl-RS"/>
        </w:rPr>
        <w:t>које су изузете од примене закона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C36262">
        <w:rPr>
          <w:rFonts w:ascii="Arial" w:hAnsi="Arial" w:cs="Arial"/>
          <w:sz w:val="24"/>
          <w:szCs w:val="24"/>
          <w:lang w:val="sr-Cyrl-CS"/>
        </w:rPr>
        <w:t>122</w:t>
      </w:r>
      <w:r w:rsidR="00381A3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81A31">
        <w:rPr>
          <w:rFonts w:ascii="Arial" w:hAnsi="Arial" w:cs="Arial"/>
          <w:sz w:val="24"/>
          <w:szCs w:val="24"/>
          <w:lang w:val="sr-Cyrl-CS"/>
        </w:rPr>
        <w:t>од</w:t>
      </w:r>
      <w:r w:rsidR="00A12D8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C36262">
        <w:rPr>
          <w:rFonts w:ascii="Arial" w:hAnsi="Arial" w:cs="Arial"/>
          <w:sz w:val="24"/>
          <w:szCs w:val="24"/>
          <w:lang w:val="sr-Cyrl-RS"/>
        </w:rPr>
        <w:t>18</w:t>
      </w:r>
      <w:r w:rsidR="000A4ECC">
        <w:rPr>
          <w:rFonts w:ascii="Arial" w:hAnsi="Arial" w:cs="Arial"/>
          <w:sz w:val="24"/>
          <w:szCs w:val="24"/>
          <w:lang w:val="sr-Latn-CS"/>
        </w:rPr>
        <w:t>.0</w:t>
      </w:r>
      <w:r w:rsidR="000A4ECC">
        <w:rPr>
          <w:rFonts w:ascii="Arial" w:hAnsi="Arial" w:cs="Arial"/>
          <w:sz w:val="24"/>
          <w:szCs w:val="24"/>
          <w:lang w:val="sr-Cyrl-CS"/>
        </w:rPr>
        <w:t>3</w:t>
      </w:r>
      <w:r w:rsidR="000A4ECC">
        <w:rPr>
          <w:rFonts w:ascii="Arial" w:hAnsi="Arial" w:cs="Arial"/>
          <w:sz w:val="24"/>
          <w:szCs w:val="24"/>
          <w:lang w:val="sr-Latn-CS"/>
        </w:rPr>
        <w:t>.202</w:t>
      </w:r>
      <w:r w:rsidR="00C36262">
        <w:rPr>
          <w:rFonts w:ascii="Arial" w:hAnsi="Arial" w:cs="Arial"/>
          <w:sz w:val="24"/>
          <w:szCs w:val="24"/>
          <w:lang w:val="sr-Cyrl-RS"/>
        </w:rPr>
        <w:t>6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14:paraId="7DB3FAB6" w14:textId="77777777"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CA60C41" w14:textId="1D4994B3" w:rsidR="00A928CC" w:rsidRPr="000A4E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A560FE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C36262">
        <w:rPr>
          <w:rFonts w:ascii="Arial" w:hAnsi="Arial" w:cs="Arial"/>
          <w:sz w:val="24"/>
          <w:szCs w:val="24"/>
          <w:lang w:val="sr-Cyrl-CS"/>
        </w:rPr>
        <w:t>13</w:t>
      </w:r>
    </w:p>
    <w:p w14:paraId="35930836" w14:textId="77777777"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7928"/>
      </w:tblGrid>
      <w:tr w:rsidR="00F006CD" w14:paraId="23428470" w14:textId="77777777" w:rsidTr="00F006CD">
        <w:tc>
          <w:tcPr>
            <w:tcW w:w="4788" w:type="dxa"/>
          </w:tcPr>
          <w:p w14:paraId="64AEBF87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14:paraId="1EF69BED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5C88C91" w14:textId="525508D9" w:rsidR="0071593A" w:rsidRPr="00381A31" w:rsidRDefault="002F62A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</w:t>
            </w:r>
            <w:r w:rsidR="00381A3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одржавање сајтова</w:t>
            </w:r>
          </w:p>
          <w:p w14:paraId="184ED4B3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1CBC7E49" w14:textId="77777777" w:rsidTr="00F006CD">
        <w:tc>
          <w:tcPr>
            <w:tcW w:w="4788" w:type="dxa"/>
          </w:tcPr>
          <w:p w14:paraId="49DF7303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14:paraId="2BDC57B2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tbl>
            <w:tblPr>
              <w:tblW w:w="88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7128"/>
            </w:tblGrid>
            <w:tr w:rsidR="000A4ECC" w:rsidRPr="00153EE5" w14:paraId="7D4F9254" w14:textId="77777777" w:rsidTr="00FB71C4">
              <w:tc>
                <w:tcPr>
                  <w:tcW w:w="1728" w:type="dxa"/>
                </w:tcPr>
                <w:p w14:paraId="3F1D2420" w14:textId="77777777" w:rsidR="000A4ECC" w:rsidRPr="00153EE5" w:rsidRDefault="000A4ECC" w:rsidP="00FB71C4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Ред. бр.</w:t>
                  </w:r>
                </w:p>
              </w:tc>
              <w:tc>
                <w:tcPr>
                  <w:tcW w:w="7128" w:type="dxa"/>
                </w:tcPr>
                <w:p w14:paraId="5BFFBF02" w14:textId="77777777" w:rsidR="000A4ECC" w:rsidRPr="00C2161B" w:rsidRDefault="000A4ECC" w:rsidP="00FB71C4">
                  <w:pPr>
                    <w:rPr>
                      <w:b/>
                      <w:lang w:val="sr-Cyrl-CS"/>
                    </w:rPr>
                  </w:pPr>
                </w:p>
              </w:tc>
            </w:tr>
            <w:tr w:rsidR="000A4ECC" w:rsidRPr="00AD60D3" w14:paraId="1C9ABB1B" w14:textId="77777777" w:rsidTr="00FB71C4">
              <w:tc>
                <w:tcPr>
                  <w:tcW w:w="1728" w:type="dxa"/>
                </w:tcPr>
                <w:p w14:paraId="70ADA237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50350201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CS"/>
                    </w:rPr>
                    <w:t>www.nkc.rs</w:t>
                  </w:r>
                </w:p>
              </w:tc>
            </w:tr>
            <w:tr w:rsidR="000A4ECC" w:rsidRPr="00AD60D3" w14:paraId="571B411F" w14:textId="77777777" w:rsidTr="00FB71C4">
              <w:tc>
                <w:tcPr>
                  <w:tcW w:w="1728" w:type="dxa"/>
                </w:tcPr>
                <w:p w14:paraId="7708AD0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1.</w:t>
                  </w:r>
                </w:p>
              </w:tc>
              <w:tc>
                <w:tcPr>
                  <w:tcW w:w="7128" w:type="dxa"/>
                </w:tcPr>
                <w:p w14:paraId="22E21A64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мен за годину дана</w:t>
                  </w:r>
                </w:p>
              </w:tc>
            </w:tr>
            <w:tr w:rsidR="000A4ECC" w:rsidRPr="00AD60D3" w14:paraId="2382C962" w14:textId="77777777" w:rsidTr="00FB71C4">
              <w:tc>
                <w:tcPr>
                  <w:tcW w:w="1728" w:type="dxa"/>
                </w:tcPr>
                <w:p w14:paraId="4B9E3773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0FC213EB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Хостинг за годину дана</w:t>
                  </w:r>
                </w:p>
              </w:tc>
            </w:tr>
            <w:tr w:rsidR="000A4ECC" w:rsidRPr="00AD60D3" w14:paraId="68D875EC" w14:textId="77777777" w:rsidTr="00FB71C4">
              <w:tc>
                <w:tcPr>
                  <w:tcW w:w="1728" w:type="dxa"/>
                </w:tcPr>
                <w:p w14:paraId="6B74721E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6D4AC79B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Техничко одржавање</w:t>
                  </w:r>
                </w:p>
              </w:tc>
            </w:tr>
            <w:tr w:rsidR="000A4ECC" w:rsidRPr="00AD60D3" w14:paraId="79F46EDF" w14:textId="77777777" w:rsidTr="00FB71C4">
              <w:tc>
                <w:tcPr>
                  <w:tcW w:w="1728" w:type="dxa"/>
                </w:tcPr>
                <w:p w14:paraId="5330DF3C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1.</w:t>
                  </w:r>
                </w:p>
              </w:tc>
              <w:tc>
                <w:tcPr>
                  <w:tcW w:w="7128" w:type="dxa"/>
                </w:tcPr>
                <w:p w14:paraId="14F0EE58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Ажурирање сајта</w:t>
                  </w:r>
                </w:p>
              </w:tc>
            </w:tr>
            <w:tr w:rsidR="000A4ECC" w:rsidRPr="00AD60D3" w14:paraId="5E0BA4D1" w14:textId="77777777" w:rsidTr="00FB71C4">
              <w:tc>
                <w:tcPr>
                  <w:tcW w:w="1728" w:type="dxa"/>
                </w:tcPr>
                <w:p w14:paraId="314E571A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25703E1D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Прављење резервне копије бекап</w:t>
                  </w:r>
                </w:p>
              </w:tc>
            </w:tr>
            <w:tr w:rsidR="000A4ECC" w:rsidRPr="00AD60D3" w14:paraId="6EC5108D" w14:textId="77777777" w:rsidTr="00FB71C4">
              <w:tc>
                <w:tcPr>
                  <w:tcW w:w="1728" w:type="dxa"/>
                </w:tcPr>
                <w:p w14:paraId="7FBECE4C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7128" w:type="dxa"/>
                </w:tcPr>
                <w:p w14:paraId="55FD3AC9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Заштита од разних упада</w:t>
                  </w:r>
                </w:p>
              </w:tc>
            </w:tr>
            <w:tr w:rsidR="000A4ECC" w:rsidRPr="00AD60D3" w14:paraId="2E83E10D" w14:textId="77777777" w:rsidTr="00FB71C4">
              <w:tc>
                <w:tcPr>
                  <w:tcW w:w="1728" w:type="dxa"/>
                </w:tcPr>
                <w:p w14:paraId="1918E1C5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4.</w:t>
                  </w:r>
                </w:p>
              </w:tc>
              <w:tc>
                <w:tcPr>
                  <w:tcW w:w="7128" w:type="dxa"/>
                </w:tcPr>
                <w:p w14:paraId="6A99EF72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Сигурност сајта, антивируси, „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firewall“</w:t>
                  </w:r>
                </w:p>
              </w:tc>
            </w:tr>
            <w:tr w:rsidR="000A4ECC" w:rsidRPr="00AD60D3" w14:paraId="219A9235" w14:textId="77777777" w:rsidTr="00FB71C4">
              <w:tc>
                <w:tcPr>
                  <w:tcW w:w="1728" w:type="dxa"/>
                </w:tcPr>
                <w:p w14:paraId="145D7423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5.</w:t>
                  </w:r>
                </w:p>
              </w:tc>
              <w:tc>
                <w:tcPr>
                  <w:tcW w:w="7128" w:type="dxa"/>
                </w:tcPr>
                <w:p w14:paraId="603D0FF8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Администрација базе сајта</w:t>
                  </w:r>
                </w:p>
              </w:tc>
            </w:tr>
            <w:tr w:rsidR="000A4ECC" w:rsidRPr="00AD60D3" w14:paraId="169B5014" w14:textId="77777777" w:rsidTr="00FB71C4">
              <w:tc>
                <w:tcPr>
                  <w:tcW w:w="1728" w:type="dxa"/>
                </w:tcPr>
                <w:p w14:paraId="41E7D16C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lastRenderedPageBreak/>
                    <w:t>6.</w:t>
                  </w:r>
                </w:p>
              </w:tc>
              <w:tc>
                <w:tcPr>
                  <w:tcW w:w="7128" w:type="dxa"/>
                </w:tcPr>
                <w:p w14:paraId="7559F1BA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768E0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Администрација корисничких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e-mailova</w:t>
                  </w:r>
                </w:p>
              </w:tc>
            </w:tr>
            <w:tr w:rsidR="000A4ECC" w:rsidRPr="00AD60D3" w14:paraId="34370DCF" w14:textId="77777777" w:rsidTr="00FB71C4">
              <w:tc>
                <w:tcPr>
                  <w:tcW w:w="1728" w:type="dxa"/>
                </w:tcPr>
                <w:p w14:paraId="5F5BCB2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7.</w:t>
                  </w:r>
                </w:p>
              </w:tc>
              <w:tc>
                <w:tcPr>
                  <w:tcW w:w="7128" w:type="dxa"/>
                </w:tcPr>
                <w:p w14:paraId="5F8CB636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Аналитика сајта</w:t>
                  </w:r>
                </w:p>
              </w:tc>
            </w:tr>
            <w:tr w:rsidR="000A4ECC" w:rsidRPr="00AD60D3" w14:paraId="50340C6C" w14:textId="77777777" w:rsidTr="00FB71C4">
              <w:tc>
                <w:tcPr>
                  <w:tcW w:w="1728" w:type="dxa"/>
                </w:tcPr>
                <w:p w14:paraId="3F199005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8.</w:t>
                  </w:r>
                </w:p>
              </w:tc>
              <w:tc>
                <w:tcPr>
                  <w:tcW w:w="7128" w:type="dxa"/>
                </w:tcPr>
                <w:p w14:paraId="52B6F724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Креирање мапе сајта</w:t>
                  </w:r>
                </w:p>
              </w:tc>
            </w:tr>
            <w:tr w:rsidR="000A4ECC" w:rsidRPr="00AD60D3" w14:paraId="31C31746" w14:textId="77777777" w:rsidTr="00FB71C4">
              <w:tc>
                <w:tcPr>
                  <w:tcW w:w="1728" w:type="dxa"/>
                </w:tcPr>
                <w:p w14:paraId="77CD7E19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9.</w:t>
                  </w:r>
                </w:p>
              </w:tc>
              <w:tc>
                <w:tcPr>
                  <w:tcW w:w="7128" w:type="dxa"/>
                </w:tcPr>
                <w:p w14:paraId="216B7062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Креирање кључних речи и њихова стална допуна</w:t>
                  </w:r>
                </w:p>
              </w:tc>
            </w:tr>
            <w:tr w:rsidR="000A4ECC" w:rsidRPr="00AD60D3" w14:paraId="1811C659" w14:textId="77777777" w:rsidTr="00FB71C4">
              <w:tc>
                <w:tcPr>
                  <w:tcW w:w="1728" w:type="dxa"/>
                </w:tcPr>
                <w:p w14:paraId="2460B0B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2C677575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Одржавање сајта:</w:t>
                  </w:r>
                </w:p>
              </w:tc>
            </w:tr>
            <w:tr w:rsidR="000A4ECC" w:rsidRPr="00AD60D3" w14:paraId="4D4E2DFF" w14:textId="77777777" w:rsidTr="00FB71C4">
              <w:tc>
                <w:tcPr>
                  <w:tcW w:w="1728" w:type="dxa"/>
                </w:tcPr>
                <w:p w14:paraId="7CF30AB0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1.</w:t>
                  </w:r>
                </w:p>
              </w:tc>
              <w:tc>
                <w:tcPr>
                  <w:tcW w:w="7128" w:type="dxa"/>
                </w:tcPr>
                <w:p w14:paraId="12EDF149" w14:textId="77777777" w:rsidR="000A4ECC" w:rsidRPr="00A768E0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Додавање нових текстова</w:t>
                  </w:r>
                </w:p>
              </w:tc>
            </w:tr>
            <w:tr w:rsidR="000A4ECC" w:rsidRPr="00AD60D3" w14:paraId="413BE078" w14:textId="77777777" w:rsidTr="00FB71C4">
              <w:tc>
                <w:tcPr>
                  <w:tcW w:w="1728" w:type="dxa"/>
                </w:tcPr>
                <w:p w14:paraId="4B477D7B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10A5BC77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Додавање нових садржаја</w:t>
                  </w:r>
                </w:p>
              </w:tc>
            </w:tr>
            <w:tr w:rsidR="000A4ECC" w:rsidRPr="00AD60D3" w14:paraId="2D81FAF9" w14:textId="77777777" w:rsidTr="00FB71C4">
              <w:tc>
                <w:tcPr>
                  <w:tcW w:w="1728" w:type="dxa"/>
                </w:tcPr>
                <w:p w14:paraId="311F411F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7128" w:type="dxa"/>
                </w:tcPr>
                <w:p w14:paraId="171220D3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C3E3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Интервенције по потреби</w:t>
                  </w:r>
                </w:p>
              </w:tc>
            </w:tr>
            <w:tr w:rsidR="000A4ECC" w:rsidRPr="00AD60D3" w14:paraId="6140B63F" w14:textId="77777777" w:rsidTr="00FB71C4">
              <w:tc>
                <w:tcPr>
                  <w:tcW w:w="1728" w:type="dxa"/>
                </w:tcPr>
                <w:p w14:paraId="6E85DE66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4.</w:t>
                  </w:r>
                </w:p>
              </w:tc>
              <w:tc>
                <w:tcPr>
                  <w:tcW w:w="7128" w:type="dxa"/>
                </w:tcPr>
                <w:p w14:paraId="20B1D4E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Моделирање коментара</w:t>
                  </w:r>
                </w:p>
              </w:tc>
            </w:tr>
            <w:tr w:rsidR="000A4ECC" w:rsidRPr="00AD60D3" w14:paraId="08405FE7" w14:textId="77777777" w:rsidTr="00FB71C4">
              <w:tc>
                <w:tcPr>
                  <w:tcW w:w="1728" w:type="dxa"/>
                </w:tcPr>
                <w:p w14:paraId="0A9C680E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5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0C9C0699" w14:textId="77777777" w:rsidR="006B7A3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Објаве јавних набавк</w:t>
                  </w:r>
                  <w:r w:rsidR="006B7A34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 и набавки које су изузете од</w:t>
                  </w:r>
                </w:p>
                <w:p w14:paraId="01E1D432" w14:textId="77777777" w:rsidR="000A4ECC" w:rsidRDefault="006B7A34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примене закона </w:t>
                  </w:r>
                  <w:r w:rsidR="000A4ECC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, плано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ва јавних набавки и набавки које</w:t>
                  </w:r>
                </w:p>
                <w:p w14:paraId="2D509A68" w14:textId="7F538BBB" w:rsidR="006B7A34" w:rsidRPr="006C3E3B" w:rsidRDefault="006B7A34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су изузете од примене закона и измене планова</w:t>
                  </w:r>
                </w:p>
              </w:tc>
            </w:tr>
            <w:tr w:rsidR="000A4ECC" w:rsidRPr="00AD60D3" w14:paraId="69E5270A" w14:textId="77777777" w:rsidTr="00FB71C4">
              <w:tc>
                <w:tcPr>
                  <w:tcW w:w="1728" w:type="dxa"/>
                </w:tcPr>
                <w:p w14:paraId="28ABC569" w14:textId="4F96315E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60C1123A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 xml:space="preserve">Допуна материјала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фотографије, текст, опис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 xml:space="preserve"> за НКЦ продавницу</w:t>
                  </w:r>
                </w:p>
              </w:tc>
            </w:tr>
            <w:tr w:rsidR="000A4ECC" w:rsidRPr="00AD60D3" w14:paraId="262B7D39" w14:textId="77777777" w:rsidTr="00FB71C4">
              <w:tc>
                <w:tcPr>
                  <w:tcW w:w="1728" w:type="dxa"/>
                </w:tcPr>
                <w:p w14:paraId="1717A106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7128" w:type="dxa"/>
                </w:tcPr>
                <w:p w14:paraId="0089165C" w14:textId="6EAC8152" w:rsidR="000A4ECC" w:rsidRPr="00602CAC" w:rsidRDefault="00C36262" w:rsidP="00FB71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hyperlink r:id="rId6" w:history="1">
                    <w:r w:rsidR="00936795" w:rsidRPr="008859EB">
                      <w:rPr>
                        <w:rStyle w:val="Hyperlink"/>
                        <w:rFonts w:ascii="Times New Roman" w:hAnsi="Times New Roman" w:cs="Times New Roman"/>
                        <w:b/>
                        <w:sz w:val="24"/>
                        <w:szCs w:val="24"/>
                        <w:lang w:val="sr-Latn-CS"/>
                      </w:rPr>
                      <w:t>www.filmskisusreti.rs</w:t>
                    </w:r>
                  </w:hyperlink>
                  <w:r w:rsidR="009367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CS"/>
                    </w:rPr>
                    <w:t xml:space="preserve"> </w:t>
                  </w:r>
                </w:p>
              </w:tc>
            </w:tr>
            <w:tr w:rsidR="000A4ECC" w:rsidRPr="00AD60D3" w14:paraId="08934491" w14:textId="77777777" w:rsidTr="00FB71C4">
              <w:tc>
                <w:tcPr>
                  <w:tcW w:w="1728" w:type="dxa"/>
                </w:tcPr>
                <w:p w14:paraId="6D6FB737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7128" w:type="dxa"/>
                </w:tcPr>
                <w:p w14:paraId="71D4B792" w14:textId="6AFD627E" w:rsidR="000A4ECC" w:rsidRPr="006C3E3B" w:rsidRDefault="00602CA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Одржавање</w:t>
                  </w:r>
                  <w:r w:rsidR="000A4E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 xml:space="preserve"> сајт</w:t>
                  </w:r>
                  <w:r w:rsidR="009367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ова</w:t>
                  </w:r>
                  <w:r w:rsidR="000A4E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 xml:space="preserve"> за 202</w:t>
                  </w:r>
                  <w:r w:rsidR="006B7A3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RS"/>
                    </w:rPr>
                    <w:t>6</w:t>
                  </w:r>
                  <w:r w:rsidR="000A4E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.</w:t>
                  </w:r>
                </w:p>
              </w:tc>
            </w:tr>
            <w:tr w:rsidR="000A4ECC" w:rsidRPr="00AD60D3" w14:paraId="6C4BE2A0" w14:textId="77777777" w:rsidTr="00FB71C4">
              <w:tc>
                <w:tcPr>
                  <w:tcW w:w="1728" w:type="dxa"/>
                </w:tcPr>
                <w:p w14:paraId="14BA3124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45FBE9F9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Домен за годину дана</w:t>
                  </w:r>
                </w:p>
              </w:tc>
            </w:tr>
            <w:tr w:rsidR="000A4ECC" w:rsidRPr="00AD60D3" w14:paraId="6C287C65" w14:textId="77777777" w:rsidTr="00FB71C4">
              <w:tc>
                <w:tcPr>
                  <w:tcW w:w="1728" w:type="dxa"/>
                </w:tcPr>
                <w:p w14:paraId="364206EB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1E102357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Хостинг за годину дана</w:t>
                  </w:r>
                </w:p>
              </w:tc>
            </w:tr>
            <w:tr w:rsidR="000A4ECC" w:rsidRPr="00AD60D3" w14:paraId="25108E64" w14:textId="77777777" w:rsidTr="00FB71C4">
              <w:tc>
                <w:tcPr>
                  <w:tcW w:w="1728" w:type="dxa"/>
                </w:tcPr>
                <w:p w14:paraId="68392CF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747E1C4C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Техничко одржавање</w:t>
                  </w:r>
                </w:p>
              </w:tc>
            </w:tr>
            <w:tr w:rsidR="000A4ECC" w:rsidRPr="00AD60D3" w14:paraId="09A096D0" w14:textId="77777777" w:rsidTr="00FB71C4">
              <w:tc>
                <w:tcPr>
                  <w:tcW w:w="1728" w:type="dxa"/>
                </w:tcPr>
                <w:p w14:paraId="073352B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56F82B43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Ажурирање сајта</w:t>
                  </w:r>
                </w:p>
              </w:tc>
            </w:tr>
            <w:tr w:rsidR="000A4ECC" w:rsidRPr="00AD60D3" w14:paraId="13CFD0B4" w14:textId="77777777" w:rsidTr="00FB71C4">
              <w:tc>
                <w:tcPr>
                  <w:tcW w:w="1728" w:type="dxa"/>
                </w:tcPr>
                <w:p w14:paraId="70C66B7F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0716E159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Прављење резервних копија бекап</w:t>
                  </w:r>
                </w:p>
              </w:tc>
            </w:tr>
            <w:tr w:rsidR="000A4ECC" w:rsidRPr="00AD60D3" w14:paraId="50843068" w14:textId="77777777" w:rsidTr="00FB71C4">
              <w:tc>
                <w:tcPr>
                  <w:tcW w:w="1728" w:type="dxa"/>
                </w:tcPr>
                <w:p w14:paraId="268633CD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057E11F9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Заштита од разних упада</w:t>
                  </w:r>
                </w:p>
              </w:tc>
            </w:tr>
            <w:tr w:rsidR="000A4ECC" w:rsidRPr="00AD60D3" w14:paraId="20E3B700" w14:textId="77777777" w:rsidTr="00FB71C4">
              <w:tc>
                <w:tcPr>
                  <w:tcW w:w="1728" w:type="dxa"/>
                </w:tcPr>
                <w:p w14:paraId="7A41F366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4F23864A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Сигурност сајта, антивируси,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firewall</w:t>
                  </w:r>
                </w:p>
              </w:tc>
            </w:tr>
            <w:tr w:rsidR="000A4ECC" w:rsidRPr="00AD60D3" w14:paraId="79B05EE8" w14:textId="77777777" w:rsidTr="00FB71C4">
              <w:tc>
                <w:tcPr>
                  <w:tcW w:w="1728" w:type="dxa"/>
                </w:tcPr>
                <w:p w14:paraId="5AF046FA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5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4EDFC5B4" w14:textId="77777777" w:rsidR="000A4ECC" w:rsidRPr="006C3E3B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Администрација базе сајта</w:t>
                  </w:r>
                </w:p>
              </w:tc>
            </w:tr>
            <w:tr w:rsidR="000A4ECC" w:rsidRPr="00AD60D3" w14:paraId="7B66EA4C" w14:textId="77777777" w:rsidTr="00FB71C4">
              <w:tc>
                <w:tcPr>
                  <w:tcW w:w="1728" w:type="dxa"/>
                </w:tcPr>
                <w:p w14:paraId="7E35E649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lastRenderedPageBreak/>
                    <w:t>6.</w:t>
                  </w:r>
                </w:p>
              </w:tc>
              <w:tc>
                <w:tcPr>
                  <w:tcW w:w="7128" w:type="dxa"/>
                </w:tcPr>
                <w:p w14:paraId="74D07008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Администрација корисничких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e-mailova</w:t>
                  </w:r>
                </w:p>
              </w:tc>
            </w:tr>
            <w:tr w:rsidR="000A4ECC" w:rsidRPr="00AD60D3" w14:paraId="4B98E860" w14:textId="77777777" w:rsidTr="00FB71C4">
              <w:tc>
                <w:tcPr>
                  <w:tcW w:w="1728" w:type="dxa"/>
                </w:tcPr>
                <w:p w14:paraId="36376E81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7.</w:t>
                  </w:r>
                </w:p>
              </w:tc>
              <w:tc>
                <w:tcPr>
                  <w:tcW w:w="7128" w:type="dxa"/>
                </w:tcPr>
                <w:p w14:paraId="07971F50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Аналитика сајта</w:t>
                  </w:r>
                </w:p>
              </w:tc>
            </w:tr>
            <w:tr w:rsidR="000A4ECC" w:rsidRPr="00AD60D3" w14:paraId="15C11F16" w14:textId="77777777" w:rsidTr="00FB71C4">
              <w:tc>
                <w:tcPr>
                  <w:tcW w:w="1728" w:type="dxa"/>
                </w:tcPr>
                <w:p w14:paraId="44177A13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53B30484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Креирање мапе сајта</w:t>
                  </w:r>
                </w:p>
              </w:tc>
            </w:tr>
            <w:tr w:rsidR="000A4ECC" w:rsidRPr="00AD60D3" w14:paraId="2F4119B6" w14:textId="77777777" w:rsidTr="00FB71C4">
              <w:tc>
                <w:tcPr>
                  <w:tcW w:w="1728" w:type="dxa"/>
                </w:tcPr>
                <w:p w14:paraId="2CD24E62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9</w:t>
                  </w:r>
                  <w:r w:rsidRPr="00AD60D3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7128" w:type="dxa"/>
                </w:tcPr>
                <w:p w14:paraId="1B15D2B5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Креирање кључних речи и њихова стална допуна</w:t>
                  </w:r>
                </w:p>
              </w:tc>
            </w:tr>
            <w:tr w:rsidR="000A4ECC" w:rsidRPr="00AD60D3" w14:paraId="61E72C5F" w14:textId="77777777" w:rsidTr="00FB71C4">
              <w:tc>
                <w:tcPr>
                  <w:tcW w:w="1728" w:type="dxa"/>
                </w:tcPr>
                <w:p w14:paraId="6F84182E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7128" w:type="dxa"/>
                </w:tcPr>
                <w:p w14:paraId="39A09E56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sr-Cyrl-CS"/>
                    </w:rPr>
                    <w:t>Одржавање сајта:</w:t>
                  </w:r>
                </w:p>
              </w:tc>
            </w:tr>
            <w:tr w:rsidR="000A4ECC" w:rsidRPr="00AD60D3" w14:paraId="525F2C3A" w14:textId="77777777" w:rsidTr="00FB71C4">
              <w:tc>
                <w:tcPr>
                  <w:tcW w:w="1728" w:type="dxa"/>
                </w:tcPr>
                <w:p w14:paraId="7C9E1E43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1.</w:t>
                  </w:r>
                </w:p>
              </w:tc>
              <w:tc>
                <w:tcPr>
                  <w:tcW w:w="7128" w:type="dxa"/>
                </w:tcPr>
                <w:p w14:paraId="58FBE3CE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DA3DD4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Додавање нових текстова</w:t>
                  </w:r>
                </w:p>
              </w:tc>
            </w:tr>
            <w:tr w:rsidR="000A4ECC" w:rsidRPr="00AD60D3" w14:paraId="1F28E8A7" w14:textId="77777777" w:rsidTr="00FB71C4">
              <w:tc>
                <w:tcPr>
                  <w:tcW w:w="1728" w:type="dxa"/>
                </w:tcPr>
                <w:p w14:paraId="28309778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6B2FADBC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Додавање нових садржаја</w:t>
                  </w:r>
                </w:p>
              </w:tc>
            </w:tr>
            <w:tr w:rsidR="000A4ECC" w:rsidRPr="00AD60D3" w14:paraId="6D8E8CF7" w14:textId="77777777" w:rsidTr="00FB71C4">
              <w:tc>
                <w:tcPr>
                  <w:tcW w:w="1728" w:type="dxa"/>
                </w:tcPr>
                <w:p w14:paraId="7F72231C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7128" w:type="dxa"/>
                </w:tcPr>
                <w:p w14:paraId="58B9DE35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Интервенције по потреби</w:t>
                  </w:r>
                </w:p>
              </w:tc>
            </w:tr>
            <w:tr w:rsidR="000A4ECC" w:rsidRPr="00AD60D3" w14:paraId="64027C3D" w14:textId="77777777" w:rsidTr="00FB71C4">
              <w:tc>
                <w:tcPr>
                  <w:tcW w:w="1728" w:type="dxa"/>
                </w:tcPr>
                <w:p w14:paraId="10C2C749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4.</w:t>
                  </w:r>
                </w:p>
              </w:tc>
              <w:tc>
                <w:tcPr>
                  <w:tcW w:w="7128" w:type="dxa"/>
                </w:tcPr>
                <w:p w14:paraId="1B63F032" w14:textId="77777777" w:rsidR="000A4ECC" w:rsidRPr="00DA3DD4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Моделирање коментара</w:t>
                  </w:r>
                </w:p>
              </w:tc>
            </w:tr>
            <w:tr w:rsidR="000A4ECC" w:rsidRPr="00AD60D3" w14:paraId="7700978F" w14:textId="77777777" w:rsidTr="00FB71C4">
              <w:tc>
                <w:tcPr>
                  <w:tcW w:w="1728" w:type="dxa"/>
                </w:tcPr>
                <w:p w14:paraId="4E651457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7128" w:type="dxa"/>
                </w:tcPr>
                <w:p w14:paraId="16CA21D4" w14:textId="77777777" w:rsidR="000A4ECC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FF73E1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ХОСТИНГ УСЛУГА за</w:t>
                  </w:r>
                </w:p>
                <w:p w14:paraId="63807BC9" w14:textId="77777777" w:rsidR="000A4ECC" w:rsidRDefault="00C36262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sr-Latn-CS"/>
                    </w:rPr>
                  </w:pPr>
                  <w:hyperlink r:id="rId7" w:history="1">
                    <w:r w:rsidR="000A4ECC" w:rsidRPr="0070785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sr-Latn-CS"/>
                      </w:rPr>
                      <w:t>www.nkc.rs</w:t>
                    </w:r>
                  </w:hyperlink>
                </w:p>
                <w:p w14:paraId="775E4817" w14:textId="7D8C6DA5" w:rsidR="00936795" w:rsidRPr="00602CAC" w:rsidRDefault="00C36262" w:rsidP="00A97BC5">
                  <w:pPr>
                    <w:rPr>
                      <w:rFonts w:ascii="Times New Roman" w:hAnsi="Times New Roman" w:cs="Times New Roman"/>
                      <w:color w:val="0000FF" w:themeColor="hyperlink"/>
                      <w:sz w:val="24"/>
                      <w:szCs w:val="24"/>
                      <w:u w:val="single"/>
                      <w:lang w:val="sr-Cyrl-RS"/>
                    </w:rPr>
                  </w:pPr>
                  <w:hyperlink r:id="rId8" w:history="1">
                    <w:r w:rsidR="000A4ECC" w:rsidRPr="0070785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sr-Latn-CS"/>
                      </w:rPr>
                      <w:t>www.filmskisusreti.rs</w:t>
                    </w:r>
                  </w:hyperlink>
                </w:p>
              </w:tc>
            </w:tr>
            <w:tr w:rsidR="000A4ECC" w:rsidRPr="00AD60D3" w14:paraId="2429BA1F" w14:textId="77777777" w:rsidTr="00FB71C4">
              <w:tc>
                <w:tcPr>
                  <w:tcW w:w="1728" w:type="dxa"/>
                </w:tcPr>
                <w:p w14:paraId="6CC336DE" w14:textId="77777777" w:rsidR="000A4ECC" w:rsidRPr="00AD60D3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1.</w:t>
                  </w:r>
                </w:p>
              </w:tc>
              <w:tc>
                <w:tcPr>
                  <w:tcW w:w="7128" w:type="dxa"/>
                </w:tcPr>
                <w:p w14:paraId="181CCE79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Хостинг за све сајтове за складиштење</w:t>
                  </w:r>
                </w:p>
              </w:tc>
            </w:tr>
            <w:tr w:rsidR="000A4ECC" w:rsidRPr="00AD60D3" w14:paraId="1FD6B496" w14:textId="77777777" w:rsidTr="00FB71C4">
              <w:tc>
                <w:tcPr>
                  <w:tcW w:w="1728" w:type="dxa"/>
                </w:tcPr>
                <w:p w14:paraId="6FD5F9A5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2.</w:t>
                  </w:r>
                </w:p>
              </w:tc>
              <w:tc>
                <w:tcPr>
                  <w:tcW w:w="7128" w:type="dxa"/>
                </w:tcPr>
                <w:p w14:paraId="7ED72C98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 xml:space="preserve">20 GB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простора на диску</w:t>
                  </w:r>
                </w:p>
              </w:tc>
            </w:tr>
            <w:tr w:rsidR="000A4ECC" w:rsidRPr="00AD60D3" w14:paraId="414FCE74" w14:textId="77777777" w:rsidTr="00FB71C4">
              <w:tc>
                <w:tcPr>
                  <w:tcW w:w="1728" w:type="dxa"/>
                </w:tcPr>
                <w:p w14:paraId="0ADAB197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7128" w:type="dxa"/>
                </w:tcPr>
                <w:p w14:paraId="02DBB232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500 gb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месечног трансфера</w:t>
                  </w:r>
                </w:p>
              </w:tc>
            </w:tr>
            <w:tr w:rsidR="000A4ECC" w:rsidRPr="00AD60D3" w14:paraId="777BFA69" w14:textId="77777777" w:rsidTr="00FB71C4">
              <w:tc>
                <w:tcPr>
                  <w:tcW w:w="1728" w:type="dxa"/>
                </w:tcPr>
                <w:p w14:paraId="2DB00B04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4.</w:t>
                  </w:r>
                </w:p>
              </w:tc>
              <w:tc>
                <w:tcPr>
                  <w:tcW w:w="7128" w:type="dxa"/>
                </w:tcPr>
                <w:p w14:paraId="55A35EE2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Неограничен број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 xml:space="preserve">email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адреса</w:t>
                  </w:r>
                </w:p>
              </w:tc>
            </w:tr>
            <w:tr w:rsidR="000A4ECC" w:rsidRPr="00AD60D3" w14:paraId="0FECA61A" w14:textId="77777777" w:rsidTr="00FB71C4">
              <w:tc>
                <w:tcPr>
                  <w:tcW w:w="1728" w:type="dxa"/>
                </w:tcPr>
                <w:p w14:paraId="6A428714" w14:textId="77777777" w:rsidR="000A4ECC" w:rsidRPr="00FF73E1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5.</w:t>
                  </w:r>
                </w:p>
              </w:tc>
              <w:tc>
                <w:tcPr>
                  <w:tcW w:w="7128" w:type="dxa"/>
                </w:tcPr>
                <w:p w14:paraId="1544EAB4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Неограничен број ФТП налога</w:t>
                  </w:r>
                </w:p>
              </w:tc>
            </w:tr>
            <w:tr w:rsidR="000A4ECC" w:rsidRPr="00AD60D3" w14:paraId="15836E37" w14:textId="77777777" w:rsidTr="00FB71C4">
              <w:tc>
                <w:tcPr>
                  <w:tcW w:w="1728" w:type="dxa"/>
                </w:tcPr>
                <w:p w14:paraId="04ACFB75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6.</w:t>
                  </w:r>
                </w:p>
              </w:tc>
              <w:tc>
                <w:tcPr>
                  <w:tcW w:w="7128" w:type="dxa"/>
                </w:tcPr>
                <w:p w14:paraId="7B3759F8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Неограничен број база</w:t>
                  </w:r>
                </w:p>
              </w:tc>
            </w:tr>
            <w:tr w:rsidR="000A4ECC" w:rsidRPr="00AD60D3" w14:paraId="772513E4" w14:textId="77777777" w:rsidTr="00FB71C4">
              <w:tc>
                <w:tcPr>
                  <w:tcW w:w="1728" w:type="dxa"/>
                </w:tcPr>
                <w:p w14:paraId="6E27F5D7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7.</w:t>
                  </w:r>
                </w:p>
              </w:tc>
              <w:tc>
                <w:tcPr>
                  <w:tcW w:w="7128" w:type="dxa"/>
                </w:tcPr>
                <w:p w14:paraId="0E0F2C59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Аутоматски бекап података</w:t>
                  </w:r>
                </w:p>
              </w:tc>
            </w:tr>
            <w:tr w:rsidR="000A4ECC" w:rsidRPr="00AD60D3" w14:paraId="001DB682" w14:textId="77777777" w:rsidTr="00FB71C4">
              <w:tc>
                <w:tcPr>
                  <w:tcW w:w="1728" w:type="dxa"/>
                </w:tcPr>
                <w:p w14:paraId="64790F8E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8.</w:t>
                  </w:r>
                </w:p>
              </w:tc>
              <w:tc>
                <w:tcPr>
                  <w:tcW w:w="7128" w:type="dxa"/>
                </w:tcPr>
                <w:p w14:paraId="1356B300" w14:textId="77777777" w:rsidR="000A4ECC" w:rsidRPr="005932A6" w:rsidRDefault="000A4ECC" w:rsidP="00FB7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Преглед логова на серверу</w:t>
                  </w:r>
                </w:p>
              </w:tc>
            </w:tr>
          </w:tbl>
          <w:p w14:paraId="720AA082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25B79CA7" w14:textId="77777777" w:rsidTr="00F006CD">
        <w:tc>
          <w:tcPr>
            <w:tcW w:w="4788" w:type="dxa"/>
          </w:tcPr>
          <w:p w14:paraId="06456F18" w14:textId="77777777"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14:paraId="30C3A484" w14:textId="77777777"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Услови за учешће 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поступку</w:t>
            </w:r>
          </w:p>
        </w:tc>
        <w:tc>
          <w:tcPr>
            <w:tcW w:w="4788" w:type="dxa"/>
          </w:tcPr>
          <w:p w14:paraId="5C8B29A7" w14:textId="15B87D1A" w:rsidR="00F006CD" w:rsidRPr="00A97BC5" w:rsidRDefault="00A928CC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Докази:</w:t>
            </w:r>
            <w:r w:rsidR="00A97B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BC5">
              <w:rPr>
                <w:rFonts w:ascii="Arial" w:hAnsi="Arial" w:cs="Arial"/>
                <w:sz w:val="24"/>
                <w:szCs w:val="24"/>
                <w:lang w:val="sr-Cyrl-RS"/>
              </w:rPr>
              <w:t>Сопствени ВПС манагед сервер за хостинг на посебном Ц</w:t>
            </w:r>
            <w:r w:rsidR="006B7A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A97BC5">
              <w:rPr>
                <w:rFonts w:ascii="Arial" w:hAnsi="Arial" w:cs="Arial"/>
                <w:sz w:val="24"/>
                <w:szCs w:val="24"/>
                <w:lang w:val="sr-Cyrl-RS"/>
              </w:rPr>
              <w:t>панелу само за сајтове НКЦ и филмски сусрети.</w:t>
            </w:r>
          </w:p>
          <w:p w14:paraId="61C9D35E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6BEA5FA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F66FD14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C5846DF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EC0D600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1EA4202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FFC5CFA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AF21FB8" w14:textId="77777777" w:rsidR="0004148A" w:rsidRPr="0071593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7EE160E" w14:textId="77777777" w:rsidTr="00F006CD">
        <w:tc>
          <w:tcPr>
            <w:tcW w:w="4788" w:type="dxa"/>
          </w:tcPr>
          <w:p w14:paraId="10017F19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14:paraId="2475A00D" w14:textId="77777777"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14:paraId="4F89CE84" w14:textId="77777777"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362173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>краћи рок израде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74C475D7" w14:textId="77777777"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израде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14:paraId="2FE9BBC8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14:paraId="34D5B91B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062B054C" w14:textId="77777777"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14:paraId="3B76E8D6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5BCF245F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34B3270E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6506C992" w14:textId="77777777" w:rsidTr="00F006CD">
        <w:tc>
          <w:tcPr>
            <w:tcW w:w="4788" w:type="dxa"/>
          </w:tcPr>
          <w:p w14:paraId="63D10C59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14:paraId="65D3966F" w14:textId="1B06E5DC"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C36262">
              <w:rPr>
                <w:rFonts w:ascii="Arial" w:hAnsi="Arial" w:cs="Arial"/>
                <w:sz w:val="24"/>
                <w:szCs w:val="24"/>
                <w:lang w:val="sr-Cyrl-CS"/>
              </w:rPr>
              <w:t>23.3.2026</w:t>
            </w:r>
            <w:r w:rsidR="00602CAC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 или електронским путем на маил </w:t>
            </w:r>
            <w:hyperlink r:id="rId9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14:paraId="013F13F1" w14:textId="24560FD1"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C36262">
              <w:rPr>
                <w:rFonts w:ascii="Arial" w:hAnsi="Arial" w:cs="Arial"/>
                <w:sz w:val="24"/>
                <w:szCs w:val="24"/>
                <w:lang w:val="sr-Cyrl-CS"/>
              </w:rPr>
              <w:t>23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.03.202</w:t>
            </w:r>
            <w:r w:rsidR="00C36262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bookmarkStart w:id="0" w:name="_GoBack"/>
            <w:bookmarkEnd w:id="0"/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602CA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године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14:paraId="6BECC270" w14:textId="77777777"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14:paraId="74EC443D" w14:textId="77777777"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14:paraId="2702BFCA" w14:textId="77777777"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10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14:paraId="01B3AD2A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2C498807" w14:textId="77777777" w:rsidTr="00F006CD">
        <w:tc>
          <w:tcPr>
            <w:tcW w:w="4788" w:type="dxa"/>
          </w:tcPr>
          <w:p w14:paraId="506FD16A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</w:tc>
        <w:tc>
          <w:tcPr>
            <w:tcW w:w="4788" w:type="dxa"/>
          </w:tcPr>
          <w:p w14:paraId="5BE9943F" w14:textId="085D31AD" w:rsidR="0071593A" w:rsidRDefault="0071593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AE90F07" w14:textId="748BAAB1" w:rsidR="00E8551A" w:rsidRPr="00E8551A" w:rsidRDefault="00381A3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</w:t>
            </w:r>
            <w:r w:rsidR="00A12D8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уге ће се пружати  годину дана 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дана закључења уговора.</w:t>
            </w:r>
          </w:p>
          <w:p w14:paraId="49F246B9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E901679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8BB160C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6C2E8249" w14:textId="77777777" w:rsidTr="00F006CD">
        <w:tc>
          <w:tcPr>
            <w:tcW w:w="4788" w:type="dxa"/>
          </w:tcPr>
          <w:p w14:paraId="1BF43AD4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14:paraId="03819908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DD87C5C" w14:textId="77777777" w:rsidR="0071593A" w:rsidRPr="00771B91" w:rsidRDefault="00E8551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</w:p>
          <w:p w14:paraId="15278E98" w14:textId="77777777"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14:paraId="652F8C84" w14:textId="14EEDD35" w:rsidR="0071593A" w:rsidRPr="0004148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</w:tc>
      </w:tr>
    </w:tbl>
    <w:p w14:paraId="4F491EA8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14:paraId="3F64DB3A" w14:textId="77777777" w:rsidR="000A4ECC" w:rsidRDefault="000A4ECC">
      <w:pPr>
        <w:rPr>
          <w:rFonts w:ascii="Arial" w:hAnsi="Arial" w:cs="Arial"/>
          <w:sz w:val="24"/>
          <w:szCs w:val="24"/>
          <w:lang w:val="sr-Cyrl-CS"/>
        </w:rPr>
      </w:pPr>
    </w:p>
    <w:p w14:paraId="1B3B133E" w14:textId="77777777" w:rsidR="000A4ECC" w:rsidRPr="00381A31" w:rsidRDefault="000A4ECC">
      <w:pPr>
        <w:rPr>
          <w:rFonts w:ascii="Arial" w:hAnsi="Arial" w:cs="Arial"/>
          <w:sz w:val="24"/>
          <w:szCs w:val="24"/>
          <w:lang w:val="sr-Cyrl-CS"/>
        </w:rPr>
      </w:pPr>
    </w:p>
    <w:p w14:paraId="445DFCD4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14:paraId="64B9198B" w14:textId="77777777"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14:paraId="2C15E31B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14:paraId="7FD5165C" w14:textId="77777777" w:rsidTr="0071593A">
        <w:tc>
          <w:tcPr>
            <w:tcW w:w="4788" w:type="dxa"/>
          </w:tcPr>
          <w:p w14:paraId="5EB6551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14:paraId="13EACB0B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17C1241" w14:textId="3F5162CC" w:rsidR="0071593A" w:rsidRPr="00A12D84" w:rsidRDefault="0071593A" w:rsidP="00A12D8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DDA9B93" w14:textId="77777777" w:rsidTr="0071593A">
        <w:tc>
          <w:tcPr>
            <w:tcW w:w="4788" w:type="dxa"/>
          </w:tcPr>
          <w:p w14:paraId="2CC7C3F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14:paraId="06B53D4A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1FCE498" w14:textId="66ABFE05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3863A4D0" w14:textId="77777777" w:rsidTr="0071593A">
        <w:tc>
          <w:tcPr>
            <w:tcW w:w="4788" w:type="dxa"/>
          </w:tcPr>
          <w:p w14:paraId="168F0FB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14:paraId="095B0454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03C1AF02" w14:textId="36D74C13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6095B45" w14:textId="77777777" w:rsidTr="0071593A">
        <w:tc>
          <w:tcPr>
            <w:tcW w:w="4788" w:type="dxa"/>
          </w:tcPr>
          <w:p w14:paraId="61B6852B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14:paraId="321FB902" w14:textId="3B298A4F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9EC099B" w14:textId="77777777" w:rsidTr="0071593A">
        <w:tc>
          <w:tcPr>
            <w:tcW w:w="4788" w:type="dxa"/>
          </w:tcPr>
          <w:p w14:paraId="2FFF1BDE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14:paraId="68DCD728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B370C9E" w14:textId="0951B2CC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7F7E257F" w14:textId="77777777" w:rsidTr="0071593A">
        <w:tc>
          <w:tcPr>
            <w:tcW w:w="4788" w:type="dxa"/>
          </w:tcPr>
          <w:p w14:paraId="3F392AB1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14:paraId="0F27A8A9" w14:textId="731C806C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73583D31" w14:textId="77777777" w:rsidTr="0071593A">
        <w:tc>
          <w:tcPr>
            <w:tcW w:w="4788" w:type="dxa"/>
          </w:tcPr>
          <w:p w14:paraId="25716BA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14:paraId="0B3AC7F3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9155B30" w14:textId="3447B3DD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62FC5D9D" w14:textId="77777777" w:rsidTr="0071593A">
        <w:tc>
          <w:tcPr>
            <w:tcW w:w="4788" w:type="dxa"/>
          </w:tcPr>
          <w:p w14:paraId="1B306B3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14:paraId="2B8D5AAC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8DC3579" w14:textId="6A13F640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636880DD" w14:textId="77777777" w:rsidTr="0071593A">
        <w:tc>
          <w:tcPr>
            <w:tcW w:w="4788" w:type="dxa"/>
          </w:tcPr>
          <w:p w14:paraId="06A0372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14:paraId="4B701128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254F0466" w14:textId="6BF713B2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7D64C2D" w14:textId="77777777" w:rsidTr="0071593A">
        <w:tc>
          <w:tcPr>
            <w:tcW w:w="4788" w:type="dxa"/>
          </w:tcPr>
          <w:p w14:paraId="3B2486E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03577BD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14:paraId="4E35FA75" w14:textId="674AA129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334FC84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2C82732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3394A1CD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7AE77915" w14:textId="77777777" w:rsidR="00A12D84" w:rsidRPr="0071593A" w:rsidRDefault="00A12D84" w:rsidP="00A12D8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14:paraId="1D1D19A3" w14:textId="77777777" w:rsidR="00A12D84" w:rsidRDefault="00A12D84" w:rsidP="00A12D84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12D84" w14:paraId="780520BB" w14:textId="77777777" w:rsidTr="00475B25">
        <w:tc>
          <w:tcPr>
            <w:tcW w:w="9576" w:type="dxa"/>
          </w:tcPr>
          <w:p w14:paraId="006D3133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A12D84" w14:paraId="7141CF81" w14:textId="77777777" w:rsidTr="00475B25">
        <w:tc>
          <w:tcPr>
            <w:tcW w:w="9576" w:type="dxa"/>
          </w:tcPr>
          <w:p w14:paraId="77C59068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A12D84" w14:paraId="31DFF47B" w14:textId="77777777" w:rsidTr="00475B25">
        <w:tc>
          <w:tcPr>
            <w:tcW w:w="9576" w:type="dxa"/>
          </w:tcPr>
          <w:p w14:paraId="04C26D18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14:paraId="77B2E673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253FCCD4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1BA1AF05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45E7F2C3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E590B10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1692F562" w14:textId="77777777" w:rsidR="00381A31" w:rsidRPr="001E1779" w:rsidRDefault="00381A31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1EDC7889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0B08E1A3" w14:textId="0D22768C" w:rsidR="006A5E69" w:rsidRPr="00381A31" w:rsidRDefault="006A5E69" w:rsidP="00381A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ОПИС ПРЕДМЕТ</w:t>
      </w:r>
      <w:r w:rsidR="00602CAC">
        <w:rPr>
          <w:rFonts w:ascii="Arial" w:hAnsi="Arial" w:cs="Arial"/>
          <w:sz w:val="24"/>
          <w:szCs w:val="24"/>
          <w:lang w:val="sr-Cyrl-CS"/>
        </w:rPr>
        <w:t>А НАБАВКЕ – Услуга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одржавања сајтова</w:t>
      </w:r>
    </w:p>
    <w:p w14:paraId="6EC4D0BA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14:paraId="31EA4742" w14:textId="77777777" w:rsidTr="006A5E69">
        <w:tc>
          <w:tcPr>
            <w:tcW w:w="4788" w:type="dxa"/>
          </w:tcPr>
          <w:p w14:paraId="0F88575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14:paraId="7C8BBAD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178B84DA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E746241" w14:textId="7ABBD6F5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6C95DB0A" w14:textId="77777777" w:rsidTr="006A5E69">
        <w:tc>
          <w:tcPr>
            <w:tcW w:w="4788" w:type="dxa"/>
          </w:tcPr>
          <w:p w14:paraId="03BC7B2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14:paraId="70CE632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8BDFDD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BC12ADA" w14:textId="693BD24F" w:rsidR="006A5E69" w:rsidRPr="003F4251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06839B4D" w14:textId="77777777" w:rsidTr="006A5E69">
        <w:tc>
          <w:tcPr>
            <w:tcW w:w="4788" w:type="dxa"/>
          </w:tcPr>
          <w:p w14:paraId="4C00F39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14:paraId="5B8CA89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E2B809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25F015DE" w14:textId="018C1AB9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746C4436" w14:textId="77777777" w:rsidTr="006A5E69">
        <w:tc>
          <w:tcPr>
            <w:tcW w:w="4788" w:type="dxa"/>
          </w:tcPr>
          <w:p w14:paraId="01E98E8D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14:paraId="780E65D3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5B654F1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898AE87" w14:textId="359BA110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3A3CB7A7" w14:textId="77777777" w:rsidTr="006A5E69">
        <w:tc>
          <w:tcPr>
            <w:tcW w:w="4788" w:type="dxa"/>
          </w:tcPr>
          <w:p w14:paraId="7881BD48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14:paraId="2447622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18C3FE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C7CC920" w14:textId="6A8782D0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2EE528B5" w14:textId="77777777" w:rsidTr="006A5E69">
        <w:tc>
          <w:tcPr>
            <w:tcW w:w="4788" w:type="dxa"/>
          </w:tcPr>
          <w:p w14:paraId="465E522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14:paraId="2B820C1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715AB9D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5656BCB" w14:textId="63C86B69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10495BBB" w14:textId="77777777" w:rsidTr="006A5E69">
        <w:tc>
          <w:tcPr>
            <w:tcW w:w="4788" w:type="dxa"/>
          </w:tcPr>
          <w:p w14:paraId="2857790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14:paraId="3ECBC4A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A435DA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56DCC73" w14:textId="6D37BD44" w:rsidR="006A5E69" w:rsidRPr="00A12D84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258B5F4" w14:textId="03D2FFE1" w:rsidR="0063429E" w:rsidRPr="00A12D84" w:rsidRDefault="0063429E" w:rsidP="006A5E69">
      <w:pPr>
        <w:rPr>
          <w:rFonts w:ascii="Arial" w:hAnsi="Arial" w:cs="Arial"/>
          <w:sz w:val="24"/>
          <w:szCs w:val="24"/>
          <w:lang w:val="sr-Cyrl-RS"/>
        </w:rPr>
      </w:pPr>
    </w:p>
    <w:p w14:paraId="4F671F88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2318045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14:paraId="0012A512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6BF604F" w14:textId="3FBFFDD1"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</w:t>
      </w:r>
      <w:r w:rsidR="00A12D84">
        <w:rPr>
          <w:rFonts w:ascii="Arial" w:hAnsi="Arial" w:cs="Arial"/>
          <w:sz w:val="24"/>
          <w:szCs w:val="24"/>
          <w:lang w:val="sr-Cyrl-CS"/>
        </w:rPr>
        <w:t xml:space="preserve">                               </w:t>
      </w:r>
    </w:p>
    <w:p w14:paraId="16DE7DBC" w14:textId="77777777"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08A5043" w14:textId="77777777"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053618AC" w14:textId="77777777"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E2AA176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4812C72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A92DF91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5F17F5C" w14:textId="01CB5A32" w:rsidR="00BB7AD5" w:rsidRPr="00381A31" w:rsidRDefault="0040611A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14:paraId="3CAFC1C4" w14:textId="77777777" w:rsidR="000E3DB4" w:rsidRPr="000E3DB4" w:rsidRDefault="000E3DB4" w:rsidP="006A5E69">
      <w:pPr>
        <w:rPr>
          <w:rFonts w:ascii="Arial" w:hAnsi="Arial" w:cs="Arial"/>
          <w:sz w:val="24"/>
          <w:szCs w:val="24"/>
        </w:rPr>
      </w:pPr>
    </w:p>
    <w:p w14:paraId="23B2DD0B" w14:textId="714FE955" w:rsidR="0052585F" w:rsidRDefault="0052585F" w:rsidP="0004148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14:paraId="1FD6A6BF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C7A643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14:paraId="6E4206A5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605CB85" w14:textId="77777777"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14:paraId="575D9697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C6700A3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14:paraId="569048A0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3F130A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14:paraId="26CA5C92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C4E2348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14:paraId="1CAC5D9F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B9055C9" w14:textId="3752CB4B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3D6D0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14:paraId="1104A3CD" w14:textId="77777777" w:rsidR="00381A31" w:rsidRDefault="00381A3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A0C9CF3" w14:textId="77777777" w:rsidR="00792CBB" w:rsidRPr="00771B91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14:paraId="50EE204B" w14:textId="77777777"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14:paraId="5A59CD90" w14:textId="25C5FB9F"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>расцу понуде исказати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>у без ПДВ-а и са ПДВ –ом.</w:t>
      </w:r>
    </w:p>
    <w:p w14:paraId="422FF1DE" w14:textId="77777777"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14:paraId="445EA259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14:paraId="7D86FBDB" w14:textId="77777777" w:rsidR="00984AB0" w:rsidRPr="00771B91" w:rsidRDefault="0040611A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14:paraId="3E79045C" w14:textId="77777777"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14:paraId="43A90461" w14:textId="77777777" w:rsidR="00822D9A" w:rsidRPr="00771B91" w:rsidRDefault="00984AB0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14:paraId="4619D79A" w14:textId="77777777"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14:paraId="68710B08" w14:textId="77777777"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14:paraId="53C114D0" w14:textId="77777777"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484069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BDBD59C" w14:textId="77777777" w:rsidR="0040611A" w:rsidRDefault="00C50A0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r w:rsidR="0040611A" w:rsidRPr="000A4ECC">
        <w:rPr>
          <w:rFonts w:ascii="Times New Roman" w:hAnsi="Times New Roman" w:cs="Times New Roman"/>
          <w:sz w:val="28"/>
          <w:szCs w:val="28"/>
          <w:lang w:val="sr-Latn-CS"/>
        </w:rPr>
        <w:t>pravnasluzbankc</w:t>
      </w:r>
      <w:r w:rsidR="0040611A" w:rsidRPr="000A4ECC">
        <w:rPr>
          <w:rFonts w:ascii="Times New Roman" w:hAnsi="Times New Roman" w:cs="Times New Roman"/>
          <w:sz w:val="28"/>
          <w:szCs w:val="28"/>
        </w:rPr>
        <w:t>@gmail.com</w:t>
      </w:r>
    </w:p>
    <w:p w14:paraId="7B9E96DD" w14:textId="77777777"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0E0E8A49" w14:textId="77777777"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5EDBB882" w14:textId="77777777"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14:paraId="2E423097" w14:textId="77777777"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</w:t>
      </w:r>
    </w:p>
    <w:p w14:paraId="3C4ED0C5" w14:textId="77777777" w:rsidR="0040611A" w:rsidRP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40611A" w:rsidRPr="0040611A" w:rsidSect="00617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148A"/>
    <w:rsid w:val="00052753"/>
    <w:rsid w:val="00094931"/>
    <w:rsid w:val="000A4ECC"/>
    <w:rsid w:val="000D0240"/>
    <w:rsid w:val="000E3DB4"/>
    <w:rsid w:val="00141EA1"/>
    <w:rsid w:val="00142036"/>
    <w:rsid w:val="001956C0"/>
    <w:rsid w:val="001D5876"/>
    <w:rsid w:val="001E1779"/>
    <w:rsid w:val="002A7636"/>
    <w:rsid w:val="002B32F7"/>
    <w:rsid w:val="002F62A5"/>
    <w:rsid w:val="002F7CF5"/>
    <w:rsid w:val="00305771"/>
    <w:rsid w:val="00330752"/>
    <w:rsid w:val="00362173"/>
    <w:rsid w:val="00381A31"/>
    <w:rsid w:val="00396B49"/>
    <w:rsid w:val="003B19A2"/>
    <w:rsid w:val="003D6D0B"/>
    <w:rsid w:val="003F4251"/>
    <w:rsid w:val="0040611A"/>
    <w:rsid w:val="004179B7"/>
    <w:rsid w:val="00467B91"/>
    <w:rsid w:val="004B037E"/>
    <w:rsid w:val="004B54E2"/>
    <w:rsid w:val="0052585F"/>
    <w:rsid w:val="00550805"/>
    <w:rsid w:val="005573AE"/>
    <w:rsid w:val="005916CF"/>
    <w:rsid w:val="005D2192"/>
    <w:rsid w:val="00602CAC"/>
    <w:rsid w:val="006178E9"/>
    <w:rsid w:val="0063429E"/>
    <w:rsid w:val="00646E1B"/>
    <w:rsid w:val="0069372A"/>
    <w:rsid w:val="006A5E69"/>
    <w:rsid w:val="006B32EE"/>
    <w:rsid w:val="006B7A34"/>
    <w:rsid w:val="006F2C9B"/>
    <w:rsid w:val="00711EE0"/>
    <w:rsid w:val="0071593A"/>
    <w:rsid w:val="0076219A"/>
    <w:rsid w:val="00771B91"/>
    <w:rsid w:val="00792CBB"/>
    <w:rsid w:val="007D060D"/>
    <w:rsid w:val="00822D9A"/>
    <w:rsid w:val="008B2F10"/>
    <w:rsid w:val="00936795"/>
    <w:rsid w:val="00943700"/>
    <w:rsid w:val="00966E21"/>
    <w:rsid w:val="00984AB0"/>
    <w:rsid w:val="00985F25"/>
    <w:rsid w:val="009E1D64"/>
    <w:rsid w:val="00A04D7F"/>
    <w:rsid w:val="00A1281C"/>
    <w:rsid w:val="00A12D84"/>
    <w:rsid w:val="00A560FE"/>
    <w:rsid w:val="00A774AA"/>
    <w:rsid w:val="00A928CC"/>
    <w:rsid w:val="00A97BC5"/>
    <w:rsid w:val="00AC5CD8"/>
    <w:rsid w:val="00B050A7"/>
    <w:rsid w:val="00B206B8"/>
    <w:rsid w:val="00BA1690"/>
    <w:rsid w:val="00BB6830"/>
    <w:rsid w:val="00BB7AD5"/>
    <w:rsid w:val="00C02F54"/>
    <w:rsid w:val="00C32EF8"/>
    <w:rsid w:val="00C35C99"/>
    <w:rsid w:val="00C36262"/>
    <w:rsid w:val="00C50A07"/>
    <w:rsid w:val="00C742C2"/>
    <w:rsid w:val="00D302DD"/>
    <w:rsid w:val="00D44DE1"/>
    <w:rsid w:val="00E121C3"/>
    <w:rsid w:val="00E8027C"/>
    <w:rsid w:val="00E8551A"/>
    <w:rsid w:val="00E929EB"/>
    <w:rsid w:val="00EA6D91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4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skisusreti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k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mskisusreti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avnasluzbank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5</cp:revision>
  <cp:lastPrinted>2026-03-18T10:58:00Z</cp:lastPrinted>
  <dcterms:created xsi:type="dcterms:W3CDTF">2026-03-05T08:33:00Z</dcterms:created>
  <dcterms:modified xsi:type="dcterms:W3CDTF">2026-03-18T11:00:00Z</dcterms:modified>
</cp:coreProperties>
</file>